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#182 — Analysis Report</w:t>
      </w:r>
    </w:p>
    <w:p>
      <w:r>
        <w:t>Generated 2026-09-21 02:37:24 · 1 run(s) · CAT-G Data Analyzer</w:t>
      </w:r>
    </w:p>
    <w:p>
      <w:pPr>
        <w:pStyle w:val="Heading2"/>
      </w:pPr>
      <w:r>
        <w:t>1. glm (#182)</w:t>
      </w:r>
    </w:p>
    <w:p>
      <w:r>
        <w:t>2026-09-21 02:15:12 · statistical_test · status: completed</w:t>
      </w:r>
    </w:p>
    <w:p>
      <w:r>
        <w:rPr>
          <w:i/>
        </w:rPr>
        <w:t>The glm on GH_COUNT completed.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family</w:t>
            </w:r>
          </w:p>
        </w:tc>
        <w:tc>
          <w:tcPr>
            <w:tcW w:type="dxa" w:w="4320"/>
          </w:tcPr>
          <w:p>
            <w:r>
              <w:t>poisson</w:t>
            </w:r>
          </w:p>
        </w:tc>
      </w:tr>
      <w:tr>
        <w:tc>
          <w:tcPr>
            <w:tcW w:type="dxa" w:w="4320"/>
          </w:tcPr>
          <w:p>
            <w:r>
              <w:t>aic</w:t>
            </w:r>
          </w:p>
        </w:tc>
        <w:tc>
          <w:tcPr>
            <w:tcW w:type="dxa" w:w="4320"/>
          </w:tcPr>
          <w:p>
            <w:r>
              <w:t>2948.86159</w:t>
            </w:r>
          </w:p>
        </w:tc>
      </w:tr>
      <w:tr>
        <w:tc>
          <w:tcPr>
            <w:tcW w:type="dxa" w:w="4320"/>
          </w:tcPr>
          <w:p>
            <w:r>
              <w:t>deviance</w:t>
            </w:r>
          </w:p>
        </w:tc>
        <w:tc>
          <w:tcPr>
            <w:tcW w:type="dxa" w:w="4320"/>
          </w:tcPr>
          <w:p>
            <w:r>
              <w:t>1942.210341</w:t>
            </w:r>
          </w:p>
        </w:tc>
      </w:tr>
      <w:tr>
        <w:tc>
          <w:tcPr>
            <w:tcW w:type="dxa" w:w="4320"/>
          </w:tcPr>
          <w:p>
            <w:r>
              <w:t>null_deviance</w:t>
            </w:r>
          </w:p>
        </w:tc>
        <w:tc>
          <w:tcPr>
            <w:tcW w:type="dxa" w:w="4320"/>
          </w:tcPr>
          <w:p>
            <w:r>
              <w:t>5619.785632</w:t>
            </w:r>
          </w:p>
        </w:tc>
      </w:tr>
      <w:tr>
        <w:tc>
          <w:tcPr>
            <w:tcW w:type="dxa" w:w="4320"/>
          </w:tcPr>
          <w:p>
            <w:r>
              <w:t>pseudo_r2</w:t>
            </w:r>
          </w:p>
        </w:tc>
        <w:tc>
          <w:tcPr>
            <w:tcW w:type="dxa" w:w="4320"/>
          </w:tcPr>
          <w:p>
            <w:r>
              <w:t>0.654398</w:t>
            </w:r>
          </w:p>
        </w:tc>
      </w:tr>
      <w:tr>
        <w:tc>
          <w:tcPr>
            <w:tcW w:type="dxa" w:w="4320"/>
          </w:tcPr>
          <w:p>
            <w:r>
              <w:t>n_obs</w:t>
            </w:r>
          </w:p>
        </w:tc>
        <w:tc>
          <w:tcPr>
            <w:tcW w:type="dxa" w:w="4320"/>
          </w:tcPr>
          <w:p>
            <w:r>
              <w:t>207</w:t>
            </w:r>
          </w:p>
        </w:tc>
      </w:tr>
      <w:tr>
        <w:tc>
          <w:tcPr>
            <w:tcW w:type="dxa" w:w="4320"/>
          </w:tcPr>
          <w:p>
            <w:r>
              <w:t>dispersion_phi</w:t>
            </w:r>
          </w:p>
        </w:tc>
        <w:tc>
          <w:tcPr>
            <w:tcW w:type="dxa" w:w="4320"/>
          </w:tcPr>
          <w:p>
            <w:r>
              <w:t>9.474405</w:t>
            </w:r>
          </w:p>
        </w:tc>
      </w:tr>
      <w:tr>
        <w:tc>
          <w:tcPr>
            <w:tcW w:type="dxa" w:w="4320"/>
          </w:tcPr>
          <w:p>
            <w:r>
              <w:t>deviance_gof_p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GH_COUNT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>
      <w:pPr>
        <w:pStyle w:val="Heading3"/>
      </w:pPr>
      <w:r>
        <w:t>coefficients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term</w:t>
            </w:r>
          </w:p>
        </w:tc>
        <w:tc>
          <w:tcPr>
            <w:tcW w:type="dxa" w:w="1234"/>
          </w:tcPr>
          <w:p>
            <w:r>
              <w:t>coef</w:t>
            </w:r>
          </w:p>
        </w:tc>
        <w:tc>
          <w:tcPr>
            <w:tcW w:type="dxa" w:w="1234"/>
          </w:tcPr>
          <w:p>
            <w:r>
              <w:t>se</w:t>
            </w:r>
          </w:p>
        </w:tc>
        <w:tc>
          <w:tcPr>
            <w:tcW w:type="dxa" w:w="1234"/>
          </w:tcPr>
          <w:p>
            <w:r>
              <w:t>z</w:t>
            </w:r>
          </w:p>
        </w:tc>
        <w:tc>
          <w:tcPr>
            <w:tcW w:type="dxa" w:w="1234"/>
          </w:tcPr>
          <w:p>
            <w:r>
              <w:t>p</w:t>
            </w:r>
          </w:p>
        </w:tc>
        <w:tc>
          <w:tcPr>
            <w:tcW w:type="dxa" w:w="1234"/>
          </w:tcPr>
          <w:p>
            <w:r>
              <w:t>ci_lower</w:t>
            </w:r>
          </w:p>
        </w:tc>
        <w:tc>
          <w:tcPr>
            <w:tcW w:type="dxa" w:w="1234"/>
          </w:tcPr>
          <w:p>
            <w:r>
              <w:t>ci_upper</w:t>
            </w:r>
          </w:p>
        </w:tc>
      </w:tr>
      <w:tr>
        <w:tc>
          <w:tcPr>
            <w:tcW w:type="dxa" w:w="1234"/>
          </w:tcPr>
          <w:p>
            <w:r>
              <w:t>const</w:t>
            </w:r>
          </w:p>
        </w:tc>
        <w:tc>
          <w:tcPr>
            <w:tcW w:type="dxa" w:w="1234"/>
          </w:tcPr>
          <w:p>
            <w:r>
              <w:t>4.536949</w:t>
            </w:r>
          </w:p>
        </w:tc>
        <w:tc>
          <w:tcPr>
            <w:tcW w:type="dxa" w:w="1234"/>
          </w:tcPr>
          <w:p>
            <w:r>
              <w:t>0.019579</w:t>
            </w:r>
          </w:p>
        </w:tc>
        <w:tc>
          <w:tcPr>
            <w:tcW w:type="dxa" w:w="1234"/>
          </w:tcPr>
          <w:p>
            <w:r>
              <w:t>231.719669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4.498574</w:t>
            </w:r>
          </w:p>
        </w:tc>
        <w:tc>
          <w:tcPr>
            <w:tcW w:type="dxa" w:w="1234"/>
          </w:tcPr>
          <w:p>
            <w:r>
              <w:t>4.575324</w:t>
            </w:r>
          </w:p>
        </w:tc>
      </w:tr>
      <w:tr>
        <w:tc>
          <w:tcPr>
            <w:tcW w:type="dxa" w:w="1234"/>
          </w:tcPr>
          <w:p>
            <w:r>
              <w:t>ENV_SOILTN</w:t>
            </w:r>
          </w:p>
        </w:tc>
        <w:tc>
          <w:tcPr>
            <w:tcW w:type="dxa" w:w="1234"/>
          </w:tcPr>
          <w:p>
            <w:r>
              <w:t>-5.442332</w:t>
            </w:r>
          </w:p>
        </w:tc>
        <w:tc>
          <w:tcPr>
            <w:tcW w:type="dxa" w:w="1234"/>
          </w:tcPr>
          <w:p>
            <w:r>
              <w:t>0.119154</w:t>
            </w:r>
          </w:p>
        </w:tc>
        <w:tc>
          <w:tcPr>
            <w:tcW w:type="dxa" w:w="1234"/>
          </w:tcPr>
          <w:p>
            <w:r>
              <w:t>-45.674756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-5.675869</w:t>
            </w:r>
          </w:p>
        </w:tc>
        <w:tc>
          <w:tcPr>
            <w:tcW w:type="dxa" w:w="1234"/>
          </w:tcPr>
          <w:p>
            <w:r>
              <w:t>-5.208794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2725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2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coef forest</w:t>
      </w:r>
    </w:p>
    <w:p>
      <w:r>
        <w:drawing>
          <wp:inline xmlns:a="http://schemas.openxmlformats.org/drawingml/2006/main" xmlns:pic="http://schemas.openxmlformats.org/drawingml/2006/picture">
            <wp:extent cx="5400000" cy="43983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98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fitted vs observed</w:t>
      </w:r>
    </w:p>
    <w:p>
      <w:r>
        <w:drawing>
          <wp:inline xmlns:a="http://schemas.openxmlformats.org/drawingml/2006/main" xmlns:pic="http://schemas.openxmlformats.org/drawingml/2006/picture">
            <wp:extent cx="5400000" cy="39065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06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residuals vs fitted</w:t>
      </w:r>
    </w:p>
    <w:p>
      <w:pPr>
        <w:pStyle w:val="Heading3"/>
      </w:pPr>
      <w:r>
        <w:t>Warnings</w:t>
      </w:r>
    </w:p>
    <w:p>
      <w:pPr>
        <w:pStyle w:val="ListBullet"/>
      </w:pPr>
      <w:r>
        <w:t>The data appear overdispersed relative to the Poisson model (Pearson phi = 9.47; values near 1 are expected). Coefficient standard errors are likely too small — refit with the Negative Binomial family.</w:t>
      </w:r>
    </w:p>
    <w:p>
      <w:pPr>
        <w:pStyle w:val="ListBullet"/>
      </w:pPr>
      <w:r>
        <w:t>The deviance goodness-of-fit test rejects adequate fit (p = 3.402e-280); residual structure may remain unexplained.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Count GLM (Poisson / Negative Binomial)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catg_example_05_grasshopper_pest_pressure.csv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02:15:12.174965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https://cat-g-omxpert.wishartlab.com/results/by-token/e5dac942c0614cd5bc9baa1859614534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GH_COUNT</w:t>
            </w:r>
          </w:p>
        </w:tc>
      </w:tr>
      <w:tr>
        <w:tc>
          <w:tcPr>
            <w:tcW w:type="dxa" w:w="4320"/>
          </w:tcPr>
          <w:p>
            <w:r>
              <w:t>predictor_cols</w:t>
            </w:r>
          </w:p>
        </w:tc>
        <w:tc>
          <w:tcPr>
            <w:tcW w:type="dxa" w:w="4320"/>
          </w:tcPr>
          <w:p>
            <w:r>
              <w:t>ENV_SOILTN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import statsmodels.api as sm</w:t>
      </w:r>
    </w:p>
    <w:p>
      <w:r>
        <w:rPr>
          <w:rFonts w:ascii="Courier New" w:hAnsi="Courier New"/>
        </w:rPr>
        <w:t># python</w:t>
        <w:br/>
        <w:t>model = sm.GLM(y_counts, X_predictors, family=sm.families.Poisson())</w:t>
      </w:r>
    </w:p>
    <w:p>
      <w:r>
        <w:rPr>
          <w:rFonts w:ascii="Courier New" w:hAnsi="Courier New"/>
        </w:rPr>
        <w:t># python</w:t>
        <w:br/>
        <w:t>fit = model.fit()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